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60" w:rsidRDefault="00B87161" w:rsidP="005C0EB9">
      <w:pPr>
        <w:spacing w:after="0" w:line="240" w:lineRule="auto"/>
        <w:jc w:val="both"/>
        <w:rPr>
          <w:rFonts w:ascii="Arial" w:hAnsi="Arial" w:cs="Arial"/>
          <w:b/>
        </w:rPr>
      </w:pPr>
      <w:bookmarkStart w:id="0" w:name="_GoBack"/>
      <w:bookmarkEnd w:id="0"/>
      <w:r>
        <w:rPr>
          <w:noProof/>
        </w:rPr>
        <w:drawing>
          <wp:inline distT="0" distB="0" distL="0" distR="0">
            <wp:extent cx="2572385" cy="1255395"/>
            <wp:effectExtent l="0" t="0" r="0" b="1905"/>
            <wp:docPr id="1" name="Picture 1" descr="WQ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 Networ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2385" cy="1255395"/>
                    </a:xfrm>
                    <a:prstGeom prst="rect">
                      <a:avLst/>
                    </a:prstGeom>
                    <a:noFill/>
                    <a:ln>
                      <a:noFill/>
                    </a:ln>
                  </pic:spPr>
                </pic:pic>
              </a:graphicData>
            </a:graphic>
          </wp:inline>
        </w:drawing>
      </w:r>
    </w:p>
    <w:p w:rsidR="00200960" w:rsidRDefault="00200960" w:rsidP="005C0EB9">
      <w:pPr>
        <w:spacing w:after="0" w:line="240" w:lineRule="auto"/>
        <w:jc w:val="both"/>
        <w:rPr>
          <w:rFonts w:ascii="Arial" w:hAnsi="Arial" w:cs="Arial"/>
          <w:b/>
        </w:rPr>
      </w:pPr>
    </w:p>
    <w:p w:rsidR="00200960" w:rsidRDefault="00200960" w:rsidP="005C0EB9">
      <w:pPr>
        <w:spacing w:after="0" w:line="240" w:lineRule="auto"/>
        <w:jc w:val="both"/>
        <w:rPr>
          <w:rFonts w:ascii="Arial" w:hAnsi="Arial" w:cs="Arial"/>
          <w:b/>
        </w:rPr>
      </w:pPr>
    </w:p>
    <w:p w:rsidR="00200960" w:rsidRPr="005C0EB9" w:rsidRDefault="00200960" w:rsidP="005C0EB9">
      <w:pPr>
        <w:spacing w:after="0" w:line="240" w:lineRule="auto"/>
        <w:jc w:val="both"/>
        <w:rPr>
          <w:rFonts w:ascii="Arial" w:hAnsi="Arial" w:cs="Arial"/>
          <w:b/>
        </w:rPr>
      </w:pPr>
      <w:r w:rsidRPr="005C0EB9">
        <w:rPr>
          <w:rFonts w:ascii="Arial" w:hAnsi="Arial" w:cs="Arial"/>
          <w:b/>
        </w:rPr>
        <w:t>Procedure and requirements for the acceptance of new partners in the Welfare Quality Network</w:t>
      </w:r>
    </w:p>
    <w:p w:rsidR="00200960" w:rsidRDefault="00200960" w:rsidP="005C0EB9">
      <w:pPr>
        <w:spacing w:after="0" w:line="240" w:lineRule="auto"/>
        <w:jc w:val="both"/>
        <w:rPr>
          <w:rFonts w:ascii="Arial" w:hAnsi="Arial" w:cs="Arial"/>
        </w:rPr>
      </w:pPr>
    </w:p>
    <w:p w:rsidR="00200960" w:rsidRDefault="00200960" w:rsidP="005C0EB9">
      <w:pPr>
        <w:spacing w:after="0" w:line="240" w:lineRule="auto"/>
        <w:jc w:val="both"/>
        <w:rPr>
          <w:rFonts w:ascii="Arial" w:hAnsi="Arial" w:cs="Arial"/>
        </w:rPr>
      </w:pPr>
    </w:p>
    <w:p w:rsidR="00200960" w:rsidRPr="00E03DA3" w:rsidRDefault="00200960" w:rsidP="001E3D88">
      <w:pPr>
        <w:spacing w:after="0" w:line="240" w:lineRule="auto"/>
        <w:jc w:val="both"/>
        <w:outlineLvl w:val="0"/>
        <w:rPr>
          <w:rFonts w:ascii="Arial" w:hAnsi="Arial" w:cs="Arial"/>
          <w:b/>
        </w:rPr>
      </w:pPr>
      <w:r w:rsidRPr="00E03DA3">
        <w:rPr>
          <w:rFonts w:ascii="Arial" w:hAnsi="Arial" w:cs="Arial"/>
          <w:b/>
        </w:rPr>
        <w:t>Introduction</w:t>
      </w:r>
    </w:p>
    <w:p w:rsidR="00200960" w:rsidRPr="00E03DA3" w:rsidRDefault="00200960" w:rsidP="00E03DA3">
      <w:pPr>
        <w:spacing w:after="0" w:line="240" w:lineRule="auto"/>
        <w:jc w:val="both"/>
        <w:rPr>
          <w:rFonts w:ascii="Arial" w:hAnsi="Arial" w:cs="Arial"/>
        </w:rPr>
      </w:pPr>
      <w:r w:rsidRPr="00E03DA3">
        <w:rPr>
          <w:rFonts w:ascii="Arial" w:hAnsi="Arial" w:cs="Arial"/>
        </w:rPr>
        <w:t xml:space="preserve">The Welfare Quality Network is a collaborative effort of a large group of former partners of the </w:t>
      </w:r>
      <w:proofErr w:type="gramStart"/>
      <w:r w:rsidRPr="00E03DA3">
        <w:rPr>
          <w:rFonts w:ascii="Arial" w:hAnsi="Arial" w:cs="Arial"/>
        </w:rPr>
        <w:t>Welfare Quality® project.</w:t>
      </w:r>
      <w:proofErr w:type="gramEnd"/>
      <w:r w:rsidRPr="00E03DA3">
        <w:rPr>
          <w:rFonts w:ascii="Arial" w:hAnsi="Arial" w:cs="Arial"/>
        </w:rPr>
        <w:t xml:space="preserve"> The Network focuses on scientific exchange and activities </w:t>
      </w:r>
      <w:r>
        <w:rPr>
          <w:rFonts w:ascii="Arial" w:hAnsi="Arial" w:cs="Arial"/>
        </w:rPr>
        <w:t xml:space="preserve">designed </w:t>
      </w:r>
      <w:r w:rsidRPr="00E03DA3">
        <w:rPr>
          <w:rFonts w:ascii="Arial" w:hAnsi="Arial" w:cs="Arial"/>
        </w:rPr>
        <w:t>to contribute to the further development of the Welfare Quality® animal welfare assessment systems. The Welfare Quality Network also aims to provide relevant knowledge and services to support actors in animal production chains who would like to implement or use the Welfare Quality® animal welfare assessment systems.</w:t>
      </w:r>
    </w:p>
    <w:p w:rsidR="00200960" w:rsidRDefault="00200960" w:rsidP="005C0EB9">
      <w:pPr>
        <w:spacing w:after="0" w:line="240" w:lineRule="auto"/>
        <w:jc w:val="both"/>
        <w:rPr>
          <w:rFonts w:ascii="Arial" w:hAnsi="Arial" w:cs="Arial"/>
        </w:rPr>
      </w:pPr>
      <w:r>
        <w:rPr>
          <w:rFonts w:ascii="Arial" w:hAnsi="Arial" w:cs="Arial"/>
        </w:rPr>
        <w:t xml:space="preserve">The results of the </w:t>
      </w:r>
      <w:r w:rsidRPr="00E03DA3">
        <w:rPr>
          <w:rFonts w:ascii="Arial" w:hAnsi="Arial" w:cs="Arial"/>
        </w:rPr>
        <w:t>Welfare Quality® project</w:t>
      </w:r>
      <w:r>
        <w:rPr>
          <w:rFonts w:ascii="Arial" w:hAnsi="Arial" w:cs="Arial"/>
        </w:rPr>
        <w:t xml:space="preserve"> have a clear impact on research in the area of animal welfare and its assessment. Such research is obviously not just carried out by former </w:t>
      </w:r>
      <w:r w:rsidRPr="00E03DA3">
        <w:rPr>
          <w:rFonts w:ascii="Arial" w:hAnsi="Arial" w:cs="Arial"/>
        </w:rPr>
        <w:t>Welfare Quality®</w:t>
      </w:r>
      <w:r>
        <w:rPr>
          <w:rFonts w:ascii="Arial" w:hAnsi="Arial" w:cs="Arial"/>
        </w:rPr>
        <w:t xml:space="preserve"> partners so to relate to and take account of the whole spectrum of related studies and results, the current partners agreed to invite other institutions that work in this area to join the Network.</w:t>
      </w:r>
    </w:p>
    <w:p w:rsidR="00200960" w:rsidRDefault="00200960" w:rsidP="005C0EB9">
      <w:pPr>
        <w:spacing w:after="0" w:line="240" w:lineRule="auto"/>
        <w:jc w:val="both"/>
        <w:rPr>
          <w:rFonts w:ascii="Arial" w:hAnsi="Arial" w:cs="Arial"/>
        </w:rPr>
      </w:pPr>
      <w:r>
        <w:rPr>
          <w:rFonts w:ascii="Arial" w:hAnsi="Arial" w:cs="Arial"/>
        </w:rPr>
        <w:t>This document describes the p</w:t>
      </w:r>
      <w:r w:rsidRPr="00615BE9">
        <w:rPr>
          <w:rFonts w:ascii="Arial" w:hAnsi="Arial" w:cs="Arial"/>
        </w:rPr>
        <w:t>rocedure</w:t>
      </w:r>
      <w:r>
        <w:rPr>
          <w:rFonts w:ascii="Arial" w:hAnsi="Arial" w:cs="Arial"/>
        </w:rPr>
        <w:t>s</w:t>
      </w:r>
      <w:r w:rsidRPr="00615BE9">
        <w:rPr>
          <w:rFonts w:ascii="Arial" w:hAnsi="Arial" w:cs="Arial"/>
        </w:rPr>
        <w:t xml:space="preserve"> and requirements for the acceptance of new partners in the Welfare Quality Network</w:t>
      </w:r>
      <w:r>
        <w:rPr>
          <w:rFonts w:ascii="Arial" w:hAnsi="Arial" w:cs="Arial"/>
        </w:rPr>
        <w:t>.</w:t>
      </w:r>
    </w:p>
    <w:p w:rsidR="00200960" w:rsidRDefault="00200960" w:rsidP="005C0EB9">
      <w:pPr>
        <w:spacing w:after="0" w:line="240" w:lineRule="auto"/>
        <w:jc w:val="both"/>
        <w:rPr>
          <w:rFonts w:ascii="Arial" w:hAnsi="Arial" w:cs="Arial"/>
        </w:rPr>
      </w:pPr>
    </w:p>
    <w:p w:rsidR="00200960" w:rsidRPr="00615BE9" w:rsidRDefault="00200960" w:rsidP="001E3D88">
      <w:pPr>
        <w:spacing w:after="0" w:line="240" w:lineRule="auto"/>
        <w:jc w:val="both"/>
        <w:outlineLvl w:val="0"/>
        <w:rPr>
          <w:rFonts w:ascii="Arial" w:hAnsi="Arial" w:cs="Arial"/>
          <w:b/>
        </w:rPr>
      </w:pPr>
      <w:r>
        <w:rPr>
          <w:rFonts w:ascii="Arial" w:hAnsi="Arial" w:cs="Arial"/>
          <w:b/>
        </w:rPr>
        <w:t>Relevant research and expertise and impartiality</w:t>
      </w:r>
    </w:p>
    <w:p w:rsidR="00200960" w:rsidRDefault="00200960" w:rsidP="005C0EB9">
      <w:pPr>
        <w:spacing w:after="0" w:line="240" w:lineRule="auto"/>
        <w:jc w:val="both"/>
        <w:rPr>
          <w:rFonts w:ascii="Arial" w:hAnsi="Arial" w:cs="Arial"/>
        </w:rPr>
      </w:pPr>
      <w:r>
        <w:rPr>
          <w:rFonts w:ascii="Arial" w:hAnsi="Arial" w:cs="Arial"/>
        </w:rPr>
        <w:t>New p</w:t>
      </w:r>
      <w:r w:rsidRPr="005C0EB9">
        <w:rPr>
          <w:rFonts w:ascii="Arial" w:hAnsi="Arial" w:cs="Arial"/>
        </w:rPr>
        <w:t>artners must demonstrate high competence in animal welfare (e.g. publication record, research impact, educational performance, evidence of networking and leadership)</w:t>
      </w:r>
      <w:r>
        <w:rPr>
          <w:rFonts w:ascii="Arial" w:hAnsi="Arial" w:cs="Arial"/>
        </w:rPr>
        <w:t xml:space="preserve">. They should be involved in the development of knowledge or methodologies relevant for the further development of the </w:t>
      </w:r>
      <w:r w:rsidRPr="00E03DA3">
        <w:rPr>
          <w:rFonts w:ascii="Arial" w:hAnsi="Arial" w:cs="Arial"/>
        </w:rPr>
        <w:t xml:space="preserve">Welfare Quality® </w:t>
      </w:r>
      <w:r>
        <w:rPr>
          <w:rFonts w:ascii="Arial" w:hAnsi="Arial" w:cs="Arial"/>
        </w:rPr>
        <w:t>approach.</w:t>
      </w:r>
    </w:p>
    <w:p w:rsidR="00200960" w:rsidRPr="005C0EB9" w:rsidRDefault="00200960" w:rsidP="005C0EB9">
      <w:pPr>
        <w:spacing w:after="0" w:line="240" w:lineRule="auto"/>
        <w:jc w:val="both"/>
        <w:rPr>
          <w:rFonts w:ascii="Arial" w:hAnsi="Arial" w:cs="Arial"/>
        </w:rPr>
      </w:pPr>
      <w:r>
        <w:rPr>
          <w:rFonts w:ascii="Arial" w:hAnsi="Arial" w:cs="Arial"/>
        </w:rPr>
        <w:t>New partners must demonstrate</w:t>
      </w:r>
      <w:r w:rsidRPr="005C0EB9">
        <w:rPr>
          <w:rFonts w:ascii="Arial" w:hAnsi="Arial" w:cs="Arial"/>
        </w:rPr>
        <w:t xml:space="preserve"> impartiality</w:t>
      </w:r>
      <w:r>
        <w:rPr>
          <w:rFonts w:ascii="Arial" w:hAnsi="Arial" w:cs="Arial"/>
        </w:rPr>
        <w:t>. They</w:t>
      </w:r>
      <w:r w:rsidRPr="005C0EB9">
        <w:rPr>
          <w:rFonts w:ascii="Arial" w:hAnsi="Arial" w:cs="Arial"/>
        </w:rPr>
        <w:t xml:space="preserve"> should also have no conflicts of interest but should demonstrate awareness of industry problems and requirements.</w:t>
      </w:r>
    </w:p>
    <w:p w:rsidR="00200960" w:rsidRPr="005C0EB9" w:rsidRDefault="00200960" w:rsidP="005C0EB9">
      <w:pPr>
        <w:autoSpaceDE w:val="0"/>
        <w:autoSpaceDN w:val="0"/>
        <w:adjustRightInd w:val="0"/>
        <w:spacing w:after="0" w:line="240" w:lineRule="auto"/>
        <w:rPr>
          <w:rFonts w:ascii="Arial" w:hAnsi="Arial" w:cs="Arial"/>
          <w:i/>
          <w:iCs/>
        </w:rPr>
      </w:pPr>
    </w:p>
    <w:p w:rsidR="00200960" w:rsidRPr="00615BE9" w:rsidRDefault="00200960" w:rsidP="001E3D88">
      <w:pPr>
        <w:autoSpaceDE w:val="0"/>
        <w:autoSpaceDN w:val="0"/>
        <w:adjustRightInd w:val="0"/>
        <w:spacing w:after="0" w:line="240" w:lineRule="auto"/>
        <w:outlineLvl w:val="0"/>
        <w:rPr>
          <w:rFonts w:ascii="Arial" w:hAnsi="Arial" w:cs="Arial"/>
          <w:b/>
          <w:iCs/>
        </w:rPr>
      </w:pPr>
      <w:r>
        <w:rPr>
          <w:rFonts w:ascii="Arial" w:hAnsi="Arial" w:cs="Arial"/>
          <w:b/>
        </w:rPr>
        <w:t>C</w:t>
      </w:r>
      <w:r w:rsidRPr="00615BE9">
        <w:rPr>
          <w:rFonts w:ascii="Arial" w:hAnsi="Arial" w:cs="Arial"/>
          <w:b/>
        </w:rPr>
        <w:t>ollaboration agreement</w:t>
      </w:r>
    </w:p>
    <w:p w:rsidR="00200960" w:rsidRPr="005C0EB9" w:rsidRDefault="00200960" w:rsidP="005C0EB9">
      <w:pPr>
        <w:spacing w:after="0" w:line="240" w:lineRule="auto"/>
        <w:rPr>
          <w:rFonts w:ascii="Arial" w:hAnsi="Arial" w:cs="Arial"/>
        </w:rPr>
      </w:pPr>
      <w:r>
        <w:rPr>
          <w:rFonts w:ascii="Arial" w:hAnsi="Arial" w:cs="Arial"/>
        </w:rPr>
        <w:t xml:space="preserve">New partners need to agree to and sign the </w:t>
      </w:r>
      <w:r w:rsidRPr="005C0EB9">
        <w:rPr>
          <w:rFonts w:ascii="Arial" w:hAnsi="Arial" w:cs="Arial"/>
        </w:rPr>
        <w:t xml:space="preserve">existing </w:t>
      </w:r>
      <w:r w:rsidRPr="00E03DA3">
        <w:rPr>
          <w:rFonts w:ascii="Arial" w:hAnsi="Arial" w:cs="Arial"/>
        </w:rPr>
        <w:t xml:space="preserve">Welfare Quality Network </w:t>
      </w:r>
      <w:r w:rsidRPr="005C0EB9">
        <w:rPr>
          <w:rFonts w:ascii="Arial" w:hAnsi="Arial" w:cs="Arial"/>
        </w:rPr>
        <w:t>collaboration agreement</w:t>
      </w:r>
      <w:r>
        <w:rPr>
          <w:rFonts w:ascii="Arial" w:hAnsi="Arial" w:cs="Arial"/>
        </w:rPr>
        <w:t xml:space="preserve"> and its explanatory addendum.</w:t>
      </w:r>
    </w:p>
    <w:p w:rsidR="00200960" w:rsidRPr="005C0EB9" w:rsidRDefault="00200960" w:rsidP="005C0EB9">
      <w:pPr>
        <w:spacing w:after="0" w:line="240" w:lineRule="auto"/>
        <w:rPr>
          <w:rFonts w:ascii="Arial" w:hAnsi="Arial" w:cs="Arial"/>
        </w:rPr>
      </w:pPr>
    </w:p>
    <w:p w:rsidR="00200960" w:rsidRPr="00615BE9" w:rsidRDefault="00200960" w:rsidP="001E3D88">
      <w:pPr>
        <w:spacing w:after="0" w:line="240" w:lineRule="auto"/>
        <w:outlineLvl w:val="0"/>
        <w:rPr>
          <w:rFonts w:ascii="Arial" w:hAnsi="Arial" w:cs="Arial"/>
          <w:b/>
        </w:rPr>
      </w:pPr>
      <w:r w:rsidRPr="00615BE9">
        <w:rPr>
          <w:rFonts w:ascii="Arial" w:hAnsi="Arial" w:cs="Arial"/>
          <w:b/>
        </w:rPr>
        <w:t>Fees</w:t>
      </w:r>
    </w:p>
    <w:p w:rsidR="00200960" w:rsidRDefault="00200960" w:rsidP="001E3D88">
      <w:pPr>
        <w:spacing w:after="0" w:line="240" w:lineRule="auto"/>
        <w:outlineLvl w:val="0"/>
        <w:rPr>
          <w:rFonts w:ascii="Arial" w:hAnsi="Arial" w:cs="Arial"/>
        </w:rPr>
      </w:pPr>
      <w:r>
        <w:rPr>
          <w:rFonts w:ascii="Arial" w:hAnsi="Arial" w:cs="Arial"/>
        </w:rPr>
        <w:t>New partners are requested to pay an</w:t>
      </w:r>
      <w:r w:rsidRPr="005C0EB9">
        <w:rPr>
          <w:rFonts w:ascii="Arial" w:hAnsi="Arial" w:cs="Arial"/>
        </w:rPr>
        <w:t xml:space="preserve"> entry fee (</w:t>
      </w:r>
      <w:r w:rsidR="00C16C65">
        <w:rPr>
          <w:rFonts w:ascii="Arial" w:hAnsi="Arial" w:cs="Arial"/>
        </w:rPr>
        <w:t>€ 2,500</w:t>
      </w:r>
      <w:r w:rsidRPr="005C0EB9">
        <w:rPr>
          <w:rFonts w:ascii="Arial" w:hAnsi="Arial" w:cs="Arial"/>
        </w:rPr>
        <w:t>) plus the fee of the entry year.</w:t>
      </w:r>
    </w:p>
    <w:p w:rsidR="00200960" w:rsidRDefault="00200960" w:rsidP="005C0EB9">
      <w:pPr>
        <w:spacing w:after="0" w:line="240" w:lineRule="auto"/>
        <w:rPr>
          <w:rFonts w:ascii="Arial" w:hAnsi="Arial" w:cs="Arial"/>
        </w:rPr>
      </w:pPr>
    </w:p>
    <w:p w:rsidR="00200960" w:rsidRDefault="00200960" w:rsidP="001E3D88">
      <w:pPr>
        <w:spacing w:after="0" w:line="240" w:lineRule="auto"/>
        <w:outlineLvl w:val="0"/>
        <w:rPr>
          <w:rFonts w:ascii="Arial" w:hAnsi="Arial" w:cs="Arial"/>
          <w:b/>
        </w:rPr>
      </w:pPr>
      <w:r w:rsidRPr="00975704">
        <w:rPr>
          <w:rFonts w:ascii="Arial" w:hAnsi="Arial" w:cs="Arial"/>
          <w:b/>
        </w:rPr>
        <w:t>Procedure</w:t>
      </w:r>
    </w:p>
    <w:p w:rsidR="00200960" w:rsidRDefault="00200960" w:rsidP="005C0EB9">
      <w:pPr>
        <w:spacing w:after="0" w:line="240" w:lineRule="auto"/>
        <w:rPr>
          <w:rFonts w:ascii="Arial" w:hAnsi="Arial" w:cs="Arial"/>
        </w:rPr>
      </w:pPr>
      <w:r w:rsidRPr="00975704">
        <w:rPr>
          <w:rFonts w:ascii="Arial" w:hAnsi="Arial" w:cs="Arial"/>
        </w:rPr>
        <w:t xml:space="preserve">Institutions who want to become a partner </w:t>
      </w:r>
      <w:r>
        <w:rPr>
          <w:rFonts w:ascii="Arial" w:hAnsi="Arial" w:cs="Arial"/>
        </w:rPr>
        <w:t xml:space="preserve">of the </w:t>
      </w:r>
      <w:r w:rsidRPr="00975704">
        <w:rPr>
          <w:rFonts w:ascii="Arial" w:hAnsi="Arial" w:cs="Arial"/>
        </w:rPr>
        <w:t>Welfare Quality Network</w:t>
      </w:r>
      <w:r>
        <w:rPr>
          <w:rFonts w:ascii="Arial" w:hAnsi="Arial" w:cs="Arial"/>
        </w:rPr>
        <w:t xml:space="preserve"> must complete the entry request (ANNEX 1) and submit this to the Coordinator of the </w:t>
      </w:r>
      <w:r w:rsidRPr="00E03DA3">
        <w:rPr>
          <w:rFonts w:ascii="Arial" w:hAnsi="Arial" w:cs="Arial"/>
        </w:rPr>
        <w:t>Welfare Quality Network</w:t>
      </w:r>
      <w:r>
        <w:rPr>
          <w:rFonts w:ascii="Arial" w:hAnsi="Arial" w:cs="Arial"/>
        </w:rPr>
        <w:t>. The Management Team will then advise the General Assembly regarding acceptance. The General Assembly will take the final decision.</w:t>
      </w:r>
    </w:p>
    <w:p w:rsidR="00200960" w:rsidRDefault="00200960">
      <w:pPr>
        <w:rPr>
          <w:rFonts w:ascii="Arial" w:hAnsi="Arial" w:cs="Arial"/>
        </w:rPr>
      </w:pPr>
      <w:r>
        <w:rPr>
          <w:rFonts w:ascii="Arial" w:hAnsi="Arial" w:cs="Arial"/>
        </w:rPr>
        <w:br w:type="page"/>
      </w:r>
    </w:p>
    <w:p w:rsidR="00200960" w:rsidRPr="00A711C0" w:rsidRDefault="00200960" w:rsidP="001E3D88">
      <w:pPr>
        <w:spacing w:after="0" w:line="240" w:lineRule="auto"/>
        <w:jc w:val="right"/>
        <w:outlineLvl w:val="0"/>
        <w:rPr>
          <w:b/>
          <w:noProof/>
        </w:rPr>
      </w:pPr>
      <w:r>
        <w:rPr>
          <w:b/>
          <w:noProof/>
        </w:rPr>
        <w:lastRenderedPageBreak/>
        <w:t>ANNEX 1</w:t>
      </w:r>
    </w:p>
    <w:p w:rsidR="00200960" w:rsidRPr="00975704" w:rsidRDefault="00B87161" w:rsidP="005C0EB9">
      <w:pPr>
        <w:spacing w:after="0" w:line="240" w:lineRule="auto"/>
        <w:rPr>
          <w:rFonts w:ascii="Arial" w:hAnsi="Arial" w:cs="Arial"/>
        </w:rPr>
      </w:pPr>
      <w:r>
        <w:rPr>
          <w:noProof/>
        </w:rPr>
        <w:drawing>
          <wp:inline distT="0" distB="0" distL="0" distR="0">
            <wp:extent cx="2572385" cy="1255395"/>
            <wp:effectExtent l="0" t="0" r="0" b="1905"/>
            <wp:docPr id="2" name="Picture 2" descr="WQ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Q Networ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2385" cy="1255395"/>
                    </a:xfrm>
                    <a:prstGeom prst="rect">
                      <a:avLst/>
                    </a:prstGeom>
                    <a:noFill/>
                    <a:ln>
                      <a:noFill/>
                    </a:ln>
                  </pic:spPr>
                </pic:pic>
              </a:graphicData>
            </a:graphic>
          </wp:inline>
        </w:drawing>
      </w:r>
    </w:p>
    <w:p w:rsidR="00200960" w:rsidRDefault="00200960">
      <w:pPr>
        <w:spacing w:after="0" w:line="240" w:lineRule="auto"/>
        <w:rPr>
          <w:rFonts w:ascii="Arial" w:hAnsi="Arial" w:cs="Arial"/>
        </w:rPr>
      </w:pPr>
    </w:p>
    <w:p w:rsidR="00200960" w:rsidRDefault="00200960">
      <w:pPr>
        <w:spacing w:after="0" w:line="240" w:lineRule="auto"/>
        <w:rPr>
          <w:rFonts w:ascii="Arial" w:hAnsi="Arial" w:cs="Arial"/>
        </w:rPr>
      </w:pPr>
    </w:p>
    <w:p w:rsidR="00200960" w:rsidRPr="005C0EB9" w:rsidRDefault="00200960" w:rsidP="001E3D88">
      <w:pPr>
        <w:spacing w:after="0" w:line="240" w:lineRule="auto"/>
        <w:jc w:val="both"/>
        <w:outlineLvl w:val="0"/>
        <w:rPr>
          <w:rFonts w:ascii="Arial" w:hAnsi="Arial" w:cs="Arial"/>
          <w:b/>
        </w:rPr>
      </w:pPr>
      <w:r>
        <w:rPr>
          <w:rFonts w:ascii="Arial" w:hAnsi="Arial" w:cs="Arial"/>
          <w:b/>
        </w:rPr>
        <w:t xml:space="preserve">Request to become </w:t>
      </w:r>
      <w:r w:rsidRPr="005C0EB9">
        <w:rPr>
          <w:rFonts w:ascii="Arial" w:hAnsi="Arial" w:cs="Arial"/>
          <w:b/>
        </w:rPr>
        <w:t>partner in the Welfare Quality Network</w:t>
      </w:r>
    </w:p>
    <w:p w:rsidR="00200960" w:rsidRDefault="0020096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00960" w:rsidRPr="00B53B29" w:rsidTr="00B53B29">
        <w:tc>
          <w:tcPr>
            <w:tcW w:w="9212" w:type="dxa"/>
          </w:tcPr>
          <w:p w:rsidR="00200960" w:rsidRPr="00B53B29" w:rsidRDefault="00200960" w:rsidP="00B53B29">
            <w:pPr>
              <w:spacing w:after="0" w:line="240" w:lineRule="auto"/>
              <w:rPr>
                <w:b/>
                <w:lang w:val="en-GB"/>
              </w:rPr>
            </w:pPr>
            <w:r w:rsidRPr="00B53B29">
              <w:rPr>
                <w:b/>
                <w:lang w:val="en-GB"/>
              </w:rPr>
              <w:t>Applicant (organisation, name(s) of scientists involved)</w:t>
            </w: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tc>
      </w:tr>
      <w:tr w:rsidR="00200960" w:rsidRPr="00B53B29" w:rsidTr="00B53B29">
        <w:tc>
          <w:tcPr>
            <w:tcW w:w="9212" w:type="dxa"/>
          </w:tcPr>
          <w:p w:rsidR="00200960" w:rsidRPr="00B53B29" w:rsidRDefault="00200960" w:rsidP="00B53B29">
            <w:pPr>
              <w:spacing w:after="0" w:line="240" w:lineRule="auto"/>
              <w:rPr>
                <w:b/>
                <w:lang w:val="en-GB"/>
              </w:rPr>
            </w:pPr>
            <w:r w:rsidRPr="00B53B29">
              <w:rPr>
                <w:b/>
                <w:lang w:val="en-GB"/>
              </w:rPr>
              <w:t>Competence in animal welfare and welfare assessment</w:t>
            </w: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tc>
      </w:tr>
      <w:tr w:rsidR="00200960" w:rsidRPr="00B53B29" w:rsidTr="00B53B29">
        <w:trPr>
          <w:trHeight w:val="962"/>
        </w:trPr>
        <w:tc>
          <w:tcPr>
            <w:tcW w:w="9212" w:type="dxa"/>
          </w:tcPr>
          <w:p w:rsidR="00200960" w:rsidRPr="00B53B29" w:rsidRDefault="00200960" w:rsidP="00B53B29">
            <w:pPr>
              <w:spacing w:after="0" w:line="240" w:lineRule="auto"/>
              <w:rPr>
                <w:b/>
                <w:lang w:val="fr-FR"/>
              </w:rPr>
            </w:pPr>
            <w:proofErr w:type="spellStart"/>
            <w:r w:rsidRPr="00B53B29">
              <w:rPr>
                <w:b/>
                <w:lang w:val="fr-FR"/>
              </w:rPr>
              <w:t>Expected</w:t>
            </w:r>
            <w:proofErr w:type="spellEnd"/>
            <w:r w:rsidRPr="00B53B29">
              <w:rPr>
                <w:b/>
                <w:lang w:val="fr-FR"/>
              </w:rPr>
              <w:t xml:space="preserve"> contribution to </w:t>
            </w:r>
            <w:r w:rsidRPr="00B53B29">
              <w:rPr>
                <w:b/>
                <w:lang w:val="en-GB"/>
              </w:rPr>
              <w:t>the further development of the Welfare Quality® approach</w:t>
            </w:r>
          </w:p>
          <w:p w:rsidR="00200960" w:rsidRPr="00B53B29" w:rsidRDefault="00200960" w:rsidP="00B53B29">
            <w:pPr>
              <w:spacing w:after="0" w:line="240" w:lineRule="auto"/>
              <w:rPr>
                <w:b/>
                <w:lang w:val="fr-FR"/>
              </w:rPr>
            </w:pPr>
          </w:p>
          <w:p w:rsidR="00200960" w:rsidRPr="00B53B29" w:rsidRDefault="00200960" w:rsidP="00B53B29">
            <w:pPr>
              <w:spacing w:after="0" w:line="240" w:lineRule="auto"/>
              <w:rPr>
                <w:b/>
                <w:lang w:val="fr-FR"/>
              </w:rPr>
            </w:pPr>
          </w:p>
          <w:p w:rsidR="00200960" w:rsidRPr="00B53B29" w:rsidRDefault="00200960" w:rsidP="00B53B29">
            <w:pPr>
              <w:spacing w:after="0" w:line="240" w:lineRule="auto"/>
              <w:rPr>
                <w:b/>
                <w:lang w:val="fr-FR"/>
              </w:rPr>
            </w:pPr>
          </w:p>
          <w:p w:rsidR="00200960" w:rsidRPr="00B53B29" w:rsidRDefault="00200960" w:rsidP="00B53B29">
            <w:pPr>
              <w:spacing w:after="0" w:line="240" w:lineRule="auto"/>
              <w:rPr>
                <w:b/>
                <w:lang w:val="fr-FR"/>
              </w:rPr>
            </w:pPr>
          </w:p>
          <w:p w:rsidR="00200960" w:rsidRPr="00B53B29" w:rsidRDefault="00200960" w:rsidP="00B53B29">
            <w:pPr>
              <w:spacing w:after="0" w:line="240" w:lineRule="auto"/>
              <w:rPr>
                <w:b/>
                <w:lang w:val="fr-FR"/>
              </w:rPr>
            </w:pPr>
          </w:p>
          <w:p w:rsidR="00200960" w:rsidRPr="00B53B29" w:rsidRDefault="00200960" w:rsidP="00B53B29">
            <w:pPr>
              <w:spacing w:after="0" w:line="240" w:lineRule="auto"/>
              <w:rPr>
                <w:b/>
                <w:lang w:val="fr-FR"/>
              </w:rPr>
            </w:pPr>
          </w:p>
          <w:p w:rsidR="00200960" w:rsidRPr="00B53B29" w:rsidRDefault="00200960" w:rsidP="00B53B29">
            <w:pPr>
              <w:spacing w:after="0" w:line="240" w:lineRule="auto"/>
              <w:rPr>
                <w:b/>
                <w:lang w:val="fr-FR"/>
              </w:rPr>
            </w:pPr>
          </w:p>
        </w:tc>
      </w:tr>
      <w:tr w:rsidR="00200960" w:rsidRPr="00B53B29" w:rsidTr="00B53B29">
        <w:tc>
          <w:tcPr>
            <w:tcW w:w="9212" w:type="dxa"/>
          </w:tcPr>
          <w:p w:rsidR="00200960" w:rsidRPr="00B53B29" w:rsidRDefault="00200960" w:rsidP="00B53B29">
            <w:pPr>
              <w:spacing w:after="0" w:line="240" w:lineRule="auto"/>
              <w:rPr>
                <w:b/>
                <w:lang w:val="en-GB"/>
              </w:rPr>
            </w:pPr>
            <w:r w:rsidRPr="00B53B29">
              <w:rPr>
                <w:b/>
                <w:lang w:val="en-GB"/>
              </w:rPr>
              <w:t>Statement on impartiality</w:t>
            </w: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tc>
      </w:tr>
      <w:tr w:rsidR="00200960" w:rsidRPr="00B53B29" w:rsidTr="00B53B29">
        <w:tc>
          <w:tcPr>
            <w:tcW w:w="9212" w:type="dxa"/>
          </w:tcPr>
          <w:p w:rsidR="00200960" w:rsidRPr="00B53B29" w:rsidRDefault="00C16C65" w:rsidP="00B53B29">
            <w:pPr>
              <w:spacing w:after="0" w:line="240" w:lineRule="auto"/>
              <w:rPr>
                <w:b/>
                <w:lang w:val="en-GB"/>
              </w:rPr>
            </w:pPr>
            <w:r>
              <w:rPr>
                <w:b/>
                <w:lang w:val="en-GB"/>
              </w:rPr>
              <w:t>Literature r</w:t>
            </w:r>
            <w:r w:rsidR="00200960" w:rsidRPr="00B53B29">
              <w:rPr>
                <w:b/>
                <w:lang w:val="en-GB"/>
              </w:rPr>
              <w:t>eferences</w:t>
            </w: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p w:rsidR="00200960" w:rsidRPr="00B53B29" w:rsidRDefault="00200960" w:rsidP="00B53B29">
            <w:pPr>
              <w:spacing w:after="0" w:line="240" w:lineRule="auto"/>
              <w:rPr>
                <w:b/>
                <w:lang w:val="en-GB"/>
              </w:rPr>
            </w:pPr>
          </w:p>
        </w:tc>
      </w:tr>
    </w:tbl>
    <w:p w:rsidR="00200960" w:rsidRPr="00975704" w:rsidRDefault="00200960">
      <w:pPr>
        <w:spacing w:after="0" w:line="240" w:lineRule="auto"/>
        <w:rPr>
          <w:rFonts w:ascii="Arial" w:hAnsi="Arial" w:cs="Arial"/>
        </w:rPr>
      </w:pPr>
    </w:p>
    <w:sectPr w:rsidR="00200960" w:rsidRPr="00975704" w:rsidSect="00200D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F7"/>
    <w:rsid w:val="000B66AF"/>
    <w:rsid w:val="001E3D88"/>
    <w:rsid w:val="00200960"/>
    <w:rsid w:val="00200D80"/>
    <w:rsid w:val="002023F1"/>
    <w:rsid w:val="002E20C0"/>
    <w:rsid w:val="005C0EB9"/>
    <w:rsid w:val="00615BE9"/>
    <w:rsid w:val="007B3A35"/>
    <w:rsid w:val="00912F13"/>
    <w:rsid w:val="00975704"/>
    <w:rsid w:val="00A711C0"/>
    <w:rsid w:val="00B53B29"/>
    <w:rsid w:val="00B87161"/>
    <w:rsid w:val="00BD5E62"/>
    <w:rsid w:val="00C16C65"/>
    <w:rsid w:val="00C412F7"/>
    <w:rsid w:val="00CA07EA"/>
    <w:rsid w:val="00E03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80"/>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0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0EB9"/>
    <w:rPr>
      <w:rFonts w:ascii="Tahoma" w:hAnsi="Tahoma" w:cs="Tahoma"/>
      <w:sz w:val="16"/>
      <w:szCs w:val="16"/>
    </w:rPr>
  </w:style>
  <w:style w:type="table" w:styleId="TableGrid">
    <w:name w:val="Table Grid"/>
    <w:basedOn w:val="TableNormal"/>
    <w:uiPriority w:val="99"/>
    <w:rsid w:val="00BD5E62"/>
    <w:rPr>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1E3D8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2708"/>
    <w:rPr>
      <w:rFonts w:ascii="Times New Roman" w:hAnsi="Times New Roman"/>
      <w:sz w:val="0"/>
      <w:szCs w:val="0"/>
      <w:lang w:val="en-US" w:eastAsia="en-US"/>
    </w:rPr>
  </w:style>
  <w:style w:type="character" w:styleId="CommentReference">
    <w:name w:val="annotation reference"/>
    <w:basedOn w:val="DefaultParagraphFont"/>
    <w:uiPriority w:val="99"/>
    <w:semiHidden/>
    <w:rsid w:val="001E3D88"/>
    <w:rPr>
      <w:rFonts w:cs="Times New Roman"/>
      <w:sz w:val="16"/>
      <w:szCs w:val="16"/>
    </w:rPr>
  </w:style>
  <w:style w:type="paragraph" w:styleId="CommentText">
    <w:name w:val="annotation text"/>
    <w:basedOn w:val="Normal"/>
    <w:link w:val="CommentTextChar"/>
    <w:uiPriority w:val="99"/>
    <w:semiHidden/>
    <w:rsid w:val="001E3D88"/>
    <w:rPr>
      <w:sz w:val="20"/>
      <w:szCs w:val="20"/>
    </w:rPr>
  </w:style>
  <w:style w:type="character" w:customStyle="1" w:styleId="CommentTextChar">
    <w:name w:val="Comment Text Char"/>
    <w:basedOn w:val="DefaultParagraphFont"/>
    <w:link w:val="CommentText"/>
    <w:uiPriority w:val="99"/>
    <w:semiHidden/>
    <w:rsid w:val="00DB2708"/>
    <w:rPr>
      <w:sz w:val="20"/>
      <w:szCs w:val="20"/>
      <w:lang w:val="en-US" w:eastAsia="en-US"/>
    </w:rPr>
  </w:style>
  <w:style w:type="paragraph" w:styleId="CommentSubject">
    <w:name w:val="annotation subject"/>
    <w:basedOn w:val="CommentText"/>
    <w:next w:val="CommentText"/>
    <w:link w:val="CommentSubjectChar"/>
    <w:uiPriority w:val="99"/>
    <w:semiHidden/>
    <w:rsid w:val="001E3D88"/>
    <w:rPr>
      <w:b/>
      <w:bCs/>
    </w:rPr>
  </w:style>
  <w:style w:type="character" w:customStyle="1" w:styleId="CommentSubjectChar">
    <w:name w:val="Comment Subject Char"/>
    <w:basedOn w:val="CommentTextChar"/>
    <w:link w:val="CommentSubject"/>
    <w:uiPriority w:val="99"/>
    <w:semiHidden/>
    <w:rsid w:val="00DB2708"/>
    <w:rPr>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80"/>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0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0EB9"/>
    <w:rPr>
      <w:rFonts w:ascii="Tahoma" w:hAnsi="Tahoma" w:cs="Tahoma"/>
      <w:sz w:val="16"/>
      <w:szCs w:val="16"/>
    </w:rPr>
  </w:style>
  <w:style w:type="table" w:styleId="TableGrid">
    <w:name w:val="Table Grid"/>
    <w:basedOn w:val="TableNormal"/>
    <w:uiPriority w:val="99"/>
    <w:rsid w:val="00BD5E62"/>
    <w:rPr>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1E3D8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B2708"/>
    <w:rPr>
      <w:rFonts w:ascii="Times New Roman" w:hAnsi="Times New Roman"/>
      <w:sz w:val="0"/>
      <w:szCs w:val="0"/>
      <w:lang w:val="en-US" w:eastAsia="en-US"/>
    </w:rPr>
  </w:style>
  <w:style w:type="character" w:styleId="CommentReference">
    <w:name w:val="annotation reference"/>
    <w:basedOn w:val="DefaultParagraphFont"/>
    <w:uiPriority w:val="99"/>
    <w:semiHidden/>
    <w:rsid w:val="001E3D88"/>
    <w:rPr>
      <w:rFonts w:cs="Times New Roman"/>
      <w:sz w:val="16"/>
      <w:szCs w:val="16"/>
    </w:rPr>
  </w:style>
  <w:style w:type="paragraph" w:styleId="CommentText">
    <w:name w:val="annotation text"/>
    <w:basedOn w:val="Normal"/>
    <w:link w:val="CommentTextChar"/>
    <w:uiPriority w:val="99"/>
    <w:semiHidden/>
    <w:rsid w:val="001E3D88"/>
    <w:rPr>
      <w:sz w:val="20"/>
      <w:szCs w:val="20"/>
    </w:rPr>
  </w:style>
  <w:style w:type="character" w:customStyle="1" w:styleId="CommentTextChar">
    <w:name w:val="Comment Text Char"/>
    <w:basedOn w:val="DefaultParagraphFont"/>
    <w:link w:val="CommentText"/>
    <w:uiPriority w:val="99"/>
    <w:semiHidden/>
    <w:rsid w:val="00DB2708"/>
    <w:rPr>
      <w:sz w:val="20"/>
      <w:szCs w:val="20"/>
      <w:lang w:val="en-US" w:eastAsia="en-US"/>
    </w:rPr>
  </w:style>
  <w:style w:type="paragraph" w:styleId="CommentSubject">
    <w:name w:val="annotation subject"/>
    <w:basedOn w:val="CommentText"/>
    <w:next w:val="CommentText"/>
    <w:link w:val="CommentSubjectChar"/>
    <w:uiPriority w:val="99"/>
    <w:semiHidden/>
    <w:rsid w:val="001E3D88"/>
    <w:rPr>
      <w:b/>
      <w:bCs/>
    </w:rPr>
  </w:style>
  <w:style w:type="character" w:customStyle="1" w:styleId="CommentSubjectChar">
    <w:name w:val="Comment Subject Char"/>
    <w:basedOn w:val="CommentTextChar"/>
    <w:link w:val="CommentSubject"/>
    <w:uiPriority w:val="99"/>
    <w:semiHidden/>
    <w:rsid w:val="00DB2708"/>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4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74A4B-9BE6-496C-A9E1-C5DF937F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DRAFT 2, 18-3-2014</vt:lpstr>
    </vt:vector>
  </TitlesOfParts>
  <Company>SLU</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 18-3-2014</dc:title>
  <dc:creator>Harry Blokhuis</dc:creator>
  <cp:lastModifiedBy>Harry Blokhuis</cp:lastModifiedBy>
  <cp:revision>2</cp:revision>
  <dcterms:created xsi:type="dcterms:W3CDTF">2014-07-31T10:15:00Z</dcterms:created>
  <dcterms:modified xsi:type="dcterms:W3CDTF">2014-07-31T10:15:00Z</dcterms:modified>
</cp:coreProperties>
</file>